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October</w:t>
      </w:r>
      <w:r>
        <w:t xml:space="preserve"> </w:t>
      </w:r>
      <w:r>
        <w:t xml:space="preserve">13,</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(e.g. Musial and Holmes,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55"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4"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Individual data points are show,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Start w:id="53" w:name="refs"/>
    <w:bookmarkStart w:id="51"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51"/>
    <w:bookmarkStart w:id="52" w:name="ref-musial2018five"/>
    <w:p>
      <w:pPr>
        <w:pStyle w:val="Bibliography"/>
      </w:pPr>
      <w:r>
        <w:t xml:space="preserve">Musial, J., Holmes, C., 2018. Five-year study on hiring trends in gender, women’s, and feminist studies. Feminist Studies 44, 253–272.</w:t>
      </w:r>
    </w:p>
    <w:bookmarkEnd w:id="52"/>
    <w:bookmarkEnd w:id="53"/>
    <w:bookmarkEnd w:id="54"/>
    <w:bookmarkEnd w:id="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2024-10-14T02:23:09Z</dcterms:created>
  <dcterms:modified xsi:type="dcterms:W3CDTF">2024-10-14T02:23:09Z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October 13,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